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9DF41" w14:textId="6B67AFDC" w:rsidR="00A90381" w:rsidRPr="00CA6A63" w:rsidRDefault="00004AEE">
      <w:pPr>
        <w:rPr>
          <w:rFonts w:ascii="Calibri" w:hAnsi="Calibri" w:cs="Calibri"/>
          <w:b/>
          <w:bCs/>
        </w:rPr>
      </w:pPr>
      <w:r w:rsidRPr="00CA6A63">
        <w:rPr>
          <w:rFonts w:ascii="Calibri" w:hAnsi="Calibri" w:cs="Calibri"/>
          <w:b/>
          <w:bCs/>
        </w:rPr>
        <w:t>Proposal to change the SaRS Bylaws</w:t>
      </w:r>
    </w:p>
    <w:p w14:paraId="11FB6039" w14:textId="3801E139" w:rsidR="00912C0E" w:rsidRPr="00912C0E" w:rsidRDefault="00912C0E" w:rsidP="00912C0E">
      <w:pPr>
        <w:rPr>
          <w:rFonts w:ascii="Calibri" w:hAnsi="Calibri" w:cs="Calibri"/>
        </w:rPr>
      </w:pPr>
      <w:r w:rsidRPr="00912C0E">
        <w:rPr>
          <w:rFonts w:ascii="Calibri" w:hAnsi="Calibri" w:cs="Calibri"/>
        </w:rPr>
        <w:t>Legally the Trustees and Directors are responsible for the governance of the society. Having reviewed the requirements for the roles, they have recommended to council that the society increases the number of trustees, this has been agreed in principle by the council, but the decision for such a change – rests with the whole of the society membership  The proposed additional Trustees/Directors are:</w:t>
      </w:r>
    </w:p>
    <w:p w14:paraId="73A72B98" w14:textId="77777777" w:rsidR="00912C0E" w:rsidRPr="00912C0E" w:rsidRDefault="00912C0E" w:rsidP="00912C0E">
      <w:pPr>
        <w:numPr>
          <w:ilvl w:val="0"/>
          <w:numId w:val="1"/>
        </w:numPr>
        <w:rPr>
          <w:rFonts w:ascii="Calibri" w:hAnsi="Calibri" w:cs="Calibri"/>
        </w:rPr>
      </w:pPr>
      <w:r w:rsidRPr="00912C0E">
        <w:rPr>
          <w:rFonts w:ascii="Calibri" w:hAnsi="Calibri" w:cs="Calibri"/>
        </w:rPr>
        <w:t>Governance Director – to lead on ensuring we meet the expectations, of our membership, regulators, and wider society.</w:t>
      </w:r>
    </w:p>
    <w:p w14:paraId="6F404B98" w14:textId="77777777" w:rsidR="00912C0E" w:rsidRPr="00912C0E" w:rsidRDefault="00912C0E" w:rsidP="00912C0E">
      <w:pPr>
        <w:numPr>
          <w:ilvl w:val="0"/>
          <w:numId w:val="1"/>
        </w:numPr>
        <w:rPr>
          <w:rFonts w:ascii="Calibri" w:hAnsi="Calibri" w:cs="Calibri"/>
        </w:rPr>
      </w:pPr>
      <w:r w:rsidRPr="00912C0E">
        <w:rPr>
          <w:rFonts w:ascii="Calibri" w:hAnsi="Calibri" w:cs="Calibri"/>
        </w:rPr>
        <w:t xml:space="preserve">Trustee under 35 – Across many charities, there has been a growing trend of a rightwards shift in the age profile of trustees  - SaRS is no different. As with many organisations I believe that actively recruit a “younger” trustee, will be good for the society, it will also be good for them as it will give them experience of working at board level in the voluntary sector. (As a then young member of Council and then Trustee, I learnt numerous skills) </w:t>
      </w:r>
    </w:p>
    <w:p w14:paraId="39F0BC1A" w14:textId="43D26FE8" w:rsidR="00004AEE" w:rsidRDefault="00CA6A63">
      <w:pPr>
        <w:rPr>
          <w:rFonts w:ascii="Calibri" w:hAnsi="Calibri" w:cs="Calibri"/>
        </w:rPr>
      </w:pPr>
      <w:r>
        <w:rPr>
          <w:rFonts w:ascii="Calibri" w:hAnsi="Calibri" w:cs="Calibri"/>
        </w:rPr>
        <w:t xml:space="preserve">To implement this change it is necessary to update the SaRS </w:t>
      </w:r>
      <w:r w:rsidR="003F7703">
        <w:rPr>
          <w:rFonts w:ascii="Calibri" w:hAnsi="Calibri" w:cs="Calibri"/>
        </w:rPr>
        <w:t xml:space="preserve">Bylaws. As the Bylaws are being updated the opportunity has been taken to make a small number of </w:t>
      </w:r>
      <w:r w:rsidR="005A70FE">
        <w:rPr>
          <w:rFonts w:ascii="Calibri" w:hAnsi="Calibri" w:cs="Calibri"/>
        </w:rPr>
        <w:t>editorial</w:t>
      </w:r>
      <w:r w:rsidR="003F7703">
        <w:rPr>
          <w:rFonts w:ascii="Calibri" w:hAnsi="Calibri" w:cs="Calibri"/>
        </w:rPr>
        <w:t xml:space="preserve"> changes</w:t>
      </w:r>
      <w:r w:rsidR="005A70FE">
        <w:rPr>
          <w:rFonts w:ascii="Calibri" w:hAnsi="Calibri" w:cs="Calibri"/>
        </w:rPr>
        <w:t xml:space="preserve"> to clarify the Bylaws – these additional changes do not change the intent of the By</w:t>
      </w:r>
      <w:r w:rsidR="00FC6D54">
        <w:rPr>
          <w:rFonts w:ascii="Calibri" w:hAnsi="Calibri" w:cs="Calibri"/>
        </w:rPr>
        <w:t>l</w:t>
      </w:r>
      <w:r w:rsidR="005A70FE">
        <w:rPr>
          <w:rFonts w:ascii="Calibri" w:hAnsi="Calibri" w:cs="Calibri"/>
        </w:rPr>
        <w:t>aws</w:t>
      </w:r>
    </w:p>
    <w:p w14:paraId="3A3F5547" w14:textId="21AB056D" w:rsidR="00004AEE" w:rsidRPr="00CA6A63" w:rsidRDefault="00AB30E6">
      <w:pPr>
        <w:rPr>
          <w:rFonts w:ascii="Calibri" w:hAnsi="Calibri" w:cs="Calibri"/>
        </w:rPr>
      </w:pPr>
      <w:r>
        <w:rPr>
          <w:rFonts w:ascii="Calibri" w:hAnsi="Calibri" w:cs="Calibri"/>
        </w:rPr>
        <w:t xml:space="preserve">A description of the changes are </w:t>
      </w:r>
      <w:r w:rsidR="00435DDE">
        <w:rPr>
          <w:rFonts w:ascii="Calibri" w:hAnsi="Calibri" w:cs="Calibri"/>
        </w:rPr>
        <w:t>given below, with the actual changes on the “track Changes” version of the Bylaws</w:t>
      </w:r>
      <w:r w:rsidR="00EB794A">
        <w:rPr>
          <w:rFonts w:ascii="Calibri" w:hAnsi="Calibri" w:cs="Calibri"/>
        </w:rPr>
        <w:t xml:space="preserve"> also available is a “clean” copy of the proposed new Bylaws</w:t>
      </w:r>
      <w:r w:rsidR="00435DDE">
        <w:rPr>
          <w:rFonts w:ascii="Calibri" w:hAnsi="Calibri" w:cs="Calibri"/>
        </w:rPr>
        <w:t xml:space="preserve"> </w:t>
      </w:r>
    </w:p>
    <w:p w14:paraId="245BF96E" w14:textId="27CF3CE1" w:rsidR="000F20C8" w:rsidRPr="00CA6A63" w:rsidRDefault="000F20C8">
      <w:pPr>
        <w:rPr>
          <w:rFonts w:ascii="Calibri" w:hAnsi="Calibri" w:cs="Calibri"/>
          <w:b/>
          <w:bCs/>
        </w:rPr>
      </w:pPr>
      <w:r w:rsidRPr="00CA6A63">
        <w:rPr>
          <w:rFonts w:ascii="Calibri" w:hAnsi="Calibri" w:cs="Calibri"/>
          <w:b/>
          <w:bCs/>
        </w:rPr>
        <w:t>Description of changes</w:t>
      </w:r>
    </w:p>
    <w:p w14:paraId="694B0BCC" w14:textId="02201EB1" w:rsidR="000F20C8" w:rsidRPr="00CA6A63" w:rsidRDefault="00B34D99">
      <w:pPr>
        <w:rPr>
          <w:rFonts w:ascii="Calibri" w:hAnsi="Calibri" w:cs="Calibri"/>
        </w:rPr>
      </w:pPr>
      <w:r w:rsidRPr="00CA6A63">
        <w:rPr>
          <w:rFonts w:ascii="Calibri" w:hAnsi="Calibri" w:cs="Calibri"/>
        </w:rPr>
        <w:t xml:space="preserve">Section </w:t>
      </w:r>
      <w:r w:rsidR="000F20C8" w:rsidRPr="00CA6A63">
        <w:rPr>
          <w:rFonts w:ascii="Calibri" w:hAnsi="Calibri" w:cs="Calibri"/>
        </w:rPr>
        <w:t>5</w:t>
      </w:r>
      <w:r w:rsidR="001975BD" w:rsidRPr="00CA6A63">
        <w:rPr>
          <w:rFonts w:ascii="Calibri" w:hAnsi="Calibri" w:cs="Calibri"/>
        </w:rPr>
        <w:t xml:space="preserve"> </w:t>
      </w:r>
      <w:r w:rsidR="00AB69CC" w:rsidRPr="00CA6A63">
        <w:rPr>
          <w:rFonts w:ascii="Calibri" w:hAnsi="Calibri" w:cs="Calibri"/>
        </w:rPr>
        <w:t xml:space="preserve">A.1 </w:t>
      </w:r>
      <w:r w:rsidR="00596788" w:rsidRPr="00CA6A63">
        <w:rPr>
          <w:rFonts w:ascii="Calibri" w:hAnsi="Calibri" w:cs="Calibri"/>
        </w:rPr>
        <w:t xml:space="preserve"> Financial Director deleted as duplicate with section 5A</w:t>
      </w:r>
      <w:r w:rsidR="001269CD" w:rsidRPr="00CA6A63">
        <w:rPr>
          <w:rFonts w:ascii="Calibri" w:hAnsi="Calibri" w:cs="Calibri"/>
        </w:rPr>
        <w:t xml:space="preserve">. </w:t>
      </w:r>
    </w:p>
    <w:p w14:paraId="325AC30F" w14:textId="4B4A72BA" w:rsidR="001269CD" w:rsidRPr="00CA6A63" w:rsidRDefault="00B34D99">
      <w:pPr>
        <w:rPr>
          <w:rFonts w:ascii="Calibri" w:hAnsi="Calibri" w:cs="Calibri"/>
        </w:rPr>
      </w:pPr>
      <w:r w:rsidRPr="00CA6A63">
        <w:rPr>
          <w:rFonts w:ascii="Calibri" w:hAnsi="Calibri" w:cs="Calibri"/>
        </w:rPr>
        <w:t xml:space="preserve">Section </w:t>
      </w:r>
      <w:r w:rsidR="001269CD" w:rsidRPr="00CA6A63">
        <w:rPr>
          <w:rFonts w:ascii="Calibri" w:hAnsi="Calibri" w:cs="Calibri"/>
        </w:rPr>
        <w:t>5</w:t>
      </w:r>
      <w:r w:rsidR="001975BD" w:rsidRPr="00CA6A63">
        <w:rPr>
          <w:rFonts w:ascii="Calibri" w:hAnsi="Calibri" w:cs="Calibri"/>
        </w:rPr>
        <w:t xml:space="preserve"> </w:t>
      </w:r>
      <w:r w:rsidR="001269CD" w:rsidRPr="00CA6A63">
        <w:rPr>
          <w:rFonts w:ascii="Calibri" w:hAnsi="Calibri" w:cs="Calibri"/>
        </w:rPr>
        <w:t xml:space="preserve">A.1 </w:t>
      </w:r>
      <w:r w:rsidR="0040252D" w:rsidRPr="00CA6A63">
        <w:rPr>
          <w:rFonts w:ascii="Calibri" w:hAnsi="Calibri" w:cs="Calibri"/>
        </w:rPr>
        <w:t>Governance</w:t>
      </w:r>
      <w:r w:rsidR="001269CD" w:rsidRPr="00CA6A63">
        <w:rPr>
          <w:rFonts w:ascii="Calibri" w:hAnsi="Calibri" w:cs="Calibri"/>
        </w:rPr>
        <w:t xml:space="preserve"> Director and Direct</w:t>
      </w:r>
      <w:r w:rsidR="0040252D" w:rsidRPr="00CA6A63">
        <w:rPr>
          <w:rFonts w:ascii="Calibri" w:hAnsi="Calibri" w:cs="Calibri"/>
        </w:rPr>
        <w:t>or under 35 to the list of roles</w:t>
      </w:r>
    </w:p>
    <w:p w14:paraId="7DC965FF" w14:textId="6C68DA33" w:rsidR="0040252D" w:rsidRPr="00CA6A63" w:rsidRDefault="00B34D99">
      <w:pPr>
        <w:rPr>
          <w:rFonts w:ascii="Calibri" w:hAnsi="Calibri" w:cs="Calibri"/>
        </w:rPr>
      </w:pPr>
      <w:r w:rsidRPr="00CA6A63">
        <w:rPr>
          <w:rFonts w:ascii="Calibri" w:hAnsi="Calibri" w:cs="Calibri"/>
        </w:rPr>
        <w:t xml:space="preserve">Section </w:t>
      </w:r>
      <w:r w:rsidR="0040252D" w:rsidRPr="00CA6A63">
        <w:rPr>
          <w:rFonts w:ascii="Calibri" w:hAnsi="Calibri" w:cs="Calibri"/>
        </w:rPr>
        <w:t>5C</w:t>
      </w:r>
      <w:r w:rsidR="008B76E0" w:rsidRPr="00CA6A63">
        <w:rPr>
          <w:rFonts w:ascii="Calibri" w:hAnsi="Calibri" w:cs="Calibri"/>
        </w:rPr>
        <w:t xml:space="preserve"> Limitation on president re-election reintroduced, it had been </w:t>
      </w:r>
      <w:r w:rsidR="005455AB" w:rsidRPr="00CA6A63">
        <w:rPr>
          <w:rFonts w:ascii="Calibri" w:hAnsi="Calibri" w:cs="Calibri"/>
        </w:rPr>
        <w:t>accidently deleted in a previous update to the bylaws</w:t>
      </w:r>
    </w:p>
    <w:p w14:paraId="533F701D" w14:textId="72B6E798" w:rsidR="005455AB" w:rsidRPr="00CA6A63" w:rsidRDefault="005455AB">
      <w:pPr>
        <w:rPr>
          <w:rFonts w:ascii="Calibri" w:hAnsi="Calibri" w:cs="Calibri"/>
        </w:rPr>
      </w:pPr>
      <w:r w:rsidRPr="00CA6A63">
        <w:rPr>
          <w:rFonts w:ascii="Calibri" w:hAnsi="Calibri" w:cs="Calibri"/>
        </w:rPr>
        <w:t xml:space="preserve">New </w:t>
      </w:r>
      <w:r w:rsidR="00B34D99" w:rsidRPr="00CA6A63">
        <w:rPr>
          <w:rFonts w:ascii="Calibri" w:hAnsi="Calibri" w:cs="Calibri"/>
        </w:rPr>
        <w:t>para</w:t>
      </w:r>
      <w:r w:rsidR="00010CFE" w:rsidRPr="00CA6A63">
        <w:rPr>
          <w:rFonts w:ascii="Calibri" w:hAnsi="Calibri" w:cs="Calibri"/>
        </w:rPr>
        <w:t>graph</w:t>
      </w:r>
      <w:r w:rsidR="00B34D99" w:rsidRPr="00CA6A63">
        <w:rPr>
          <w:rFonts w:ascii="Calibri" w:hAnsi="Calibri" w:cs="Calibri"/>
        </w:rPr>
        <w:t xml:space="preserve"> </w:t>
      </w:r>
      <w:r w:rsidRPr="00CA6A63">
        <w:rPr>
          <w:rFonts w:ascii="Calibri" w:hAnsi="Calibri" w:cs="Calibri"/>
        </w:rPr>
        <w:t>5</w:t>
      </w:r>
      <w:r w:rsidR="00932039" w:rsidRPr="00CA6A63">
        <w:rPr>
          <w:rFonts w:ascii="Calibri" w:hAnsi="Calibri" w:cs="Calibri"/>
        </w:rPr>
        <w:t xml:space="preserve">i and 5j added to describe the roles of </w:t>
      </w:r>
      <w:r w:rsidR="00932039" w:rsidRPr="00CA6A63">
        <w:rPr>
          <w:rFonts w:ascii="Calibri" w:hAnsi="Calibri" w:cs="Calibri"/>
        </w:rPr>
        <w:t>Governance Director and Director under 35</w:t>
      </w:r>
    </w:p>
    <w:p w14:paraId="68AA48F3" w14:textId="07629BFE" w:rsidR="00004AEE" w:rsidRPr="00CA6A63" w:rsidRDefault="003D6775">
      <w:pPr>
        <w:rPr>
          <w:rFonts w:ascii="Calibri" w:hAnsi="Calibri" w:cs="Calibri"/>
        </w:rPr>
      </w:pPr>
      <w:r w:rsidRPr="00CA6A63">
        <w:rPr>
          <w:rFonts w:ascii="Calibri" w:hAnsi="Calibri" w:cs="Calibri"/>
        </w:rPr>
        <w:t xml:space="preserve">Section </w:t>
      </w:r>
      <w:r w:rsidR="00010CFE" w:rsidRPr="00CA6A63">
        <w:rPr>
          <w:rFonts w:ascii="Calibri" w:hAnsi="Calibri" w:cs="Calibri"/>
        </w:rPr>
        <w:t xml:space="preserve">9 new clarifying which roles are a Trustee and </w:t>
      </w:r>
      <w:r w:rsidR="002926CC" w:rsidRPr="00CA6A63">
        <w:rPr>
          <w:rFonts w:ascii="Calibri" w:hAnsi="Calibri" w:cs="Calibri"/>
        </w:rPr>
        <w:t>Director</w:t>
      </w:r>
    </w:p>
    <w:p w14:paraId="45C88601" w14:textId="4DE822E2" w:rsidR="002926CC" w:rsidRPr="00CA6A63" w:rsidRDefault="002926CC">
      <w:pPr>
        <w:rPr>
          <w:rFonts w:ascii="Calibri" w:hAnsi="Calibri" w:cs="Calibri"/>
        </w:rPr>
      </w:pPr>
      <w:r w:rsidRPr="00CA6A63">
        <w:rPr>
          <w:rFonts w:ascii="Calibri" w:hAnsi="Calibri" w:cs="Calibri"/>
        </w:rPr>
        <w:t>Section 9 minor edits to clarify that</w:t>
      </w:r>
      <w:r w:rsidR="00D348AC" w:rsidRPr="00CA6A63">
        <w:rPr>
          <w:rFonts w:ascii="Calibri" w:hAnsi="Calibri" w:cs="Calibri"/>
        </w:rPr>
        <w:t xml:space="preserve"> the routine management of the society is the responsibility of the T</w:t>
      </w:r>
      <w:r w:rsidR="00DC25C0" w:rsidRPr="00CA6A63">
        <w:rPr>
          <w:rFonts w:ascii="Calibri" w:hAnsi="Calibri" w:cs="Calibri"/>
        </w:rPr>
        <w:t>rustee and Directors Board , not council this aligns with the legal position</w:t>
      </w:r>
    </w:p>
    <w:p w14:paraId="2239EB3D" w14:textId="2DED2FAF" w:rsidR="001975BD" w:rsidRPr="00CA6A63" w:rsidRDefault="001975BD">
      <w:pPr>
        <w:rPr>
          <w:rFonts w:ascii="Calibri" w:hAnsi="Calibri" w:cs="Calibri"/>
        </w:rPr>
      </w:pPr>
      <w:r w:rsidRPr="00CA6A63">
        <w:rPr>
          <w:rFonts w:ascii="Calibri" w:hAnsi="Calibri" w:cs="Calibri"/>
        </w:rPr>
        <w:t>Section 13 A</w:t>
      </w:r>
      <w:r w:rsidR="008821FB" w:rsidRPr="00CA6A63">
        <w:rPr>
          <w:rFonts w:ascii="Calibri" w:hAnsi="Calibri" w:cs="Calibri"/>
        </w:rPr>
        <w:t>, Committees of the Council updated to reflect</w:t>
      </w:r>
      <w:r w:rsidR="00EF7BA1" w:rsidRPr="00CA6A63">
        <w:rPr>
          <w:rFonts w:ascii="Calibri" w:hAnsi="Calibri" w:cs="Calibri"/>
        </w:rPr>
        <w:t xml:space="preserve">, name changes, </w:t>
      </w:r>
      <w:r w:rsidR="000B648B" w:rsidRPr="00CA6A63">
        <w:rPr>
          <w:rFonts w:ascii="Calibri" w:hAnsi="Calibri" w:cs="Calibri"/>
        </w:rPr>
        <w:t>retirements and creation of new committees since the last update of the Bylaws</w:t>
      </w:r>
    </w:p>
    <w:p w14:paraId="2F777CBE" w14:textId="4EE3083B" w:rsidR="00B0623D" w:rsidRDefault="00B0623D">
      <w:pPr>
        <w:rPr>
          <w:rFonts w:ascii="Calibri" w:hAnsi="Calibri" w:cs="Calibri"/>
        </w:rPr>
      </w:pPr>
      <w:r w:rsidRPr="00CA6A63">
        <w:rPr>
          <w:rFonts w:ascii="Calibri" w:hAnsi="Calibri" w:cs="Calibri"/>
        </w:rPr>
        <w:t xml:space="preserve">Section 13A Responsibility for decisions which impact Registered Engineers Clarified as the Engineering management Committee – this reflect changes </w:t>
      </w:r>
      <w:r w:rsidR="00C33351" w:rsidRPr="00CA6A63">
        <w:rPr>
          <w:rFonts w:ascii="Calibri" w:hAnsi="Calibri" w:cs="Calibri"/>
        </w:rPr>
        <w:t>which were required as part of the PEI licence.</w:t>
      </w:r>
    </w:p>
    <w:p w14:paraId="34E64EAA" w14:textId="77777777" w:rsidR="00EB794A" w:rsidRDefault="00EB794A">
      <w:pPr>
        <w:rPr>
          <w:rFonts w:ascii="Calibri" w:hAnsi="Calibri" w:cs="Calibri"/>
        </w:rPr>
      </w:pPr>
    </w:p>
    <w:p w14:paraId="69F38DF3" w14:textId="4A083D4A" w:rsidR="00EB794A" w:rsidRPr="00CA6A63" w:rsidRDefault="00EB794A">
      <w:pPr>
        <w:rPr>
          <w:rFonts w:ascii="Calibri" w:hAnsi="Calibri" w:cs="Calibri"/>
        </w:rPr>
      </w:pPr>
      <w:r>
        <w:rPr>
          <w:rFonts w:ascii="Calibri" w:hAnsi="Calibri" w:cs="Calibri"/>
        </w:rPr>
        <w:t>Richard Denning</w:t>
      </w:r>
      <w:r>
        <w:rPr>
          <w:rFonts w:ascii="Calibri" w:hAnsi="Calibri" w:cs="Calibri"/>
        </w:rPr>
        <w:br/>
        <w:t>President SaRS</w:t>
      </w:r>
    </w:p>
    <w:sectPr w:rsidR="00EB794A" w:rsidRPr="00CA6A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B569E"/>
    <w:multiLevelType w:val="hybridMultilevel"/>
    <w:tmpl w:val="8AEE4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413223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01"/>
    <w:rsid w:val="00004AEE"/>
    <w:rsid w:val="00010CFE"/>
    <w:rsid w:val="000B648B"/>
    <w:rsid w:val="000F20C8"/>
    <w:rsid w:val="001269CD"/>
    <w:rsid w:val="001975BD"/>
    <w:rsid w:val="002926CC"/>
    <w:rsid w:val="002E7F01"/>
    <w:rsid w:val="003D6775"/>
    <w:rsid w:val="003F7703"/>
    <w:rsid w:val="0040252D"/>
    <w:rsid w:val="00435DDE"/>
    <w:rsid w:val="00521582"/>
    <w:rsid w:val="005455AB"/>
    <w:rsid w:val="00596788"/>
    <w:rsid w:val="005A70FE"/>
    <w:rsid w:val="008821FB"/>
    <w:rsid w:val="008B76E0"/>
    <w:rsid w:val="00912C0E"/>
    <w:rsid w:val="00932039"/>
    <w:rsid w:val="00A90381"/>
    <w:rsid w:val="00AB30E6"/>
    <w:rsid w:val="00AB69CC"/>
    <w:rsid w:val="00B0623D"/>
    <w:rsid w:val="00B34D99"/>
    <w:rsid w:val="00C33351"/>
    <w:rsid w:val="00CA6A63"/>
    <w:rsid w:val="00D348AC"/>
    <w:rsid w:val="00DC25C0"/>
    <w:rsid w:val="00EB794A"/>
    <w:rsid w:val="00EF7BA1"/>
    <w:rsid w:val="00FC6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4529"/>
  <w15:chartTrackingRefBased/>
  <w15:docId w15:val="{726848A3-EF0C-4D52-9D1A-DCA0AF86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F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F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F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F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F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F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F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F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F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F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F01"/>
    <w:rPr>
      <w:rFonts w:eastAsiaTheme="majorEastAsia" w:cstheme="majorBidi"/>
      <w:color w:val="272727" w:themeColor="text1" w:themeTint="D8"/>
    </w:rPr>
  </w:style>
  <w:style w:type="paragraph" w:styleId="Title">
    <w:name w:val="Title"/>
    <w:basedOn w:val="Normal"/>
    <w:next w:val="Normal"/>
    <w:link w:val="TitleChar"/>
    <w:uiPriority w:val="10"/>
    <w:qFormat/>
    <w:rsid w:val="002E7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F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F01"/>
    <w:pPr>
      <w:spacing w:before="160"/>
      <w:jc w:val="center"/>
    </w:pPr>
    <w:rPr>
      <w:i/>
      <w:iCs/>
      <w:color w:val="404040" w:themeColor="text1" w:themeTint="BF"/>
    </w:rPr>
  </w:style>
  <w:style w:type="character" w:customStyle="1" w:styleId="QuoteChar">
    <w:name w:val="Quote Char"/>
    <w:basedOn w:val="DefaultParagraphFont"/>
    <w:link w:val="Quote"/>
    <w:uiPriority w:val="29"/>
    <w:rsid w:val="002E7F01"/>
    <w:rPr>
      <w:i/>
      <w:iCs/>
      <w:color w:val="404040" w:themeColor="text1" w:themeTint="BF"/>
    </w:rPr>
  </w:style>
  <w:style w:type="paragraph" w:styleId="ListParagraph">
    <w:name w:val="List Paragraph"/>
    <w:basedOn w:val="Normal"/>
    <w:uiPriority w:val="34"/>
    <w:qFormat/>
    <w:rsid w:val="002E7F01"/>
    <w:pPr>
      <w:ind w:left="720"/>
      <w:contextualSpacing/>
    </w:pPr>
  </w:style>
  <w:style w:type="character" w:styleId="IntenseEmphasis">
    <w:name w:val="Intense Emphasis"/>
    <w:basedOn w:val="DefaultParagraphFont"/>
    <w:uiPriority w:val="21"/>
    <w:qFormat/>
    <w:rsid w:val="002E7F01"/>
    <w:rPr>
      <w:i/>
      <w:iCs/>
      <w:color w:val="0F4761" w:themeColor="accent1" w:themeShade="BF"/>
    </w:rPr>
  </w:style>
  <w:style w:type="paragraph" w:styleId="IntenseQuote">
    <w:name w:val="Intense Quote"/>
    <w:basedOn w:val="Normal"/>
    <w:next w:val="Normal"/>
    <w:link w:val="IntenseQuoteChar"/>
    <w:uiPriority w:val="30"/>
    <w:qFormat/>
    <w:rsid w:val="002E7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F01"/>
    <w:rPr>
      <w:i/>
      <w:iCs/>
      <w:color w:val="0F4761" w:themeColor="accent1" w:themeShade="BF"/>
    </w:rPr>
  </w:style>
  <w:style w:type="character" w:styleId="IntenseReference">
    <w:name w:val="Intense Reference"/>
    <w:basedOn w:val="DefaultParagraphFont"/>
    <w:uiPriority w:val="32"/>
    <w:qFormat/>
    <w:rsid w:val="002E7F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71687">
      <w:bodyDiv w:val="1"/>
      <w:marLeft w:val="0"/>
      <w:marRight w:val="0"/>
      <w:marTop w:val="0"/>
      <w:marBottom w:val="0"/>
      <w:divBdr>
        <w:top w:val="none" w:sz="0" w:space="0" w:color="auto"/>
        <w:left w:val="none" w:sz="0" w:space="0" w:color="auto"/>
        <w:bottom w:val="none" w:sz="0" w:space="0" w:color="auto"/>
        <w:right w:val="none" w:sz="0" w:space="0" w:color="auto"/>
      </w:divBdr>
    </w:div>
    <w:div w:id="12826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Denning</dc:creator>
  <cp:keywords/>
  <dc:description/>
  <cp:lastModifiedBy>Richard Denning</cp:lastModifiedBy>
  <cp:revision>30</cp:revision>
  <dcterms:created xsi:type="dcterms:W3CDTF">2024-09-20T09:18:00Z</dcterms:created>
  <dcterms:modified xsi:type="dcterms:W3CDTF">2024-09-20T09:53:00Z</dcterms:modified>
</cp:coreProperties>
</file>